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F7" w:rsidRDefault="00FD6FF7" w:rsidP="00FD6FF7">
      <w:pPr>
        <w:pBdr>
          <w:top w:val="single" w:sz="4" w:space="1" w:color="auto"/>
          <w:left w:val="single" w:sz="4" w:space="4" w:color="auto"/>
          <w:bottom w:val="single" w:sz="4" w:space="1" w:color="auto"/>
          <w:right w:val="single" w:sz="4" w:space="4" w:color="auto"/>
        </w:pBdr>
        <w:jc w:val="center"/>
      </w:pPr>
    </w:p>
    <w:p w:rsidR="00FD6FF7" w:rsidRDefault="00FD6FF7" w:rsidP="00FD6FF7">
      <w:pPr>
        <w:pBdr>
          <w:top w:val="single" w:sz="4" w:space="1" w:color="auto"/>
          <w:left w:val="single" w:sz="4" w:space="4" w:color="auto"/>
          <w:bottom w:val="single" w:sz="4" w:space="1" w:color="auto"/>
          <w:right w:val="single" w:sz="4" w:space="4" w:color="auto"/>
        </w:pBdr>
        <w:jc w:val="center"/>
        <w:rPr>
          <w:rFonts w:cs="Calibri"/>
          <w:b/>
          <w:bCs/>
          <w:lang w:val="fr-FR"/>
        </w:rPr>
      </w:pPr>
      <w:r>
        <w:rPr>
          <w:rFonts w:cs="Calibri"/>
          <w:b/>
          <w:bCs/>
          <w:lang w:val="fr-FR"/>
        </w:rPr>
        <w:t xml:space="preserve">Allocution prononcée par Denis MATHEN, Gouverneur de la province de Namur, </w:t>
      </w:r>
    </w:p>
    <w:p w:rsidR="00FD6FF7" w:rsidRDefault="00FD6FF7" w:rsidP="00FD6FF7">
      <w:pPr>
        <w:pBdr>
          <w:top w:val="single" w:sz="4" w:space="1" w:color="auto"/>
          <w:left w:val="single" w:sz="4" w:space="4" w:color="auto"/>
          <w:bottom w:val="single" w:sz="4" w:space="1" w:color="auto"/>
          <w:right w:val="single" w:sz="4" w:space="4" w:color="auto"/>
        </w:pBdr>
        <w:jc w:val="center"/>
        <w:rPr>
          <w:b/>
          <w:bCs/>
          <w:lang w:val="fr-FR"/>
        </w:rPr>
      </w:pPr>
      <w:proofErr w:type="gramStart"/>
      <w:r>
        <w:rPr>
          <w:rFonts w:cs="Calibri"/>
          <w:b/>
          <w:bCs/>
          <w:lang w:val="fr-FR"/>
        </w:rPr>
        <w:t>à</w:t>
      </w:r>
      <w:proofErr w:type="gramEnd"/>
      <w:r>
        <w:rPr>
          <w:rFonts w:cs="Calibri"/>
          <w:b/>
          <w:bCs/>
          <w:lang w:val="fr-FR"/>
        </w:rPr>
        <w:t xml:space="preserve"> l’occasion de l’ouverture de la session 2015 du </w:t>
      </w:r>
      <w:r w:rsidRPr="00FD6FF7">
        <w:rPr>
          <w:rFonts w:cs="Calibri"/>
          <w:b/>
          <w:bCs/>
          <w:i/>
          <w:lang w:val="fr-FR"/>
        </w:rPr>
        <w:t>Collège Belgique</w:t>
      </w:r>
      <w:r>
        <w:rPr>
          <w:rFonts w:cs="Calibri"/>
          <w:b/>
          <w:bCs/>
          <w:lang w:val="fr-FR"/>
        </w:rPr>
        <w:t xml:space="preserve"> à Namur</w:t>
      </w:r>
    </w:p>
    <w:p w:rsidR="00FD6FF7" w:rsidRDefault="00FD6FF7" w:rsidP="00FD6FF7">
      <w:pPr>
        <w:pBdr>
          <w:top w:val="single" w:sz="4" w:space="1" w:color="auto"/>
          <w:left w:val="single" w:sz="4" w:space="4" w:color="auto"/>
          <w:bottom w:val="single" w:sz="4" w:space="1" w:color="auto"/>
          <w:right w:val="single" w:sz="4" w:space="4" w:color="auto"/>
        </w:pBdr>
        <w:jc w:val="center"/>
        <w:rPr>
          <w:rFonts w:cs="Calibri"/>
          <w:szCs w:val="20"/>
          <w:lang w:val="fr-FR"/>
        </w:rPr>
      </w:pPr>
      <w:r>
        <w:rPr>
          <w:rFonts w:cs="Calibri"/>
          <w:szCs w:val="20"/>
          <w:lang w:val="fr-FR"/>
        </w:rPr>
        <w:t>Namur – Palais provincial – Jeudi, le 22 janvier 2015</w:t>
      </w:r>
    </w:p>
    <w:p w:rsidR="00FD6FF7" w:rsidRDefault="00FD6FF7" w:rsidP="00FD6FF7">
      <w:pPr>
        <w:pBdr>
          <w:top w:val="single" w:sz="4" w:space="1" w:color="auto"/>
          <w:left w:val="single" w:sz="4" w:space="4" w:color="auto"/>
          <w:bottom w:val="single" w:sz="4" w:space="1" w:color="auto"/>
          <w:right w:val="single" w:sz="4" w:space="4" w:color="auto"/>
        </w:pBdr>
        <w:rPr>
          <w:lang w:val="fr-FR"/>
        </w:rPr>
      </w:pPr>
    </w:p>
    <w:p w:rsidR="00FD6FF7" w:rsidRDefault="00FD6FF7"/>
    <w:p w:rsidR="00C83876" w:rsidRDefault="00F345B3">
      <w:r>
        <w:t>MM</w:t>
      </w:r>
      <w:proofErr w:type="gramStart"/>
      <w:r>
        <w:t>.,</w:t>
      </w:r>
      <w:proofErr w:type="gramEnd"/>
    </w:p>
    <w:p w:rsidR="00F345B3" w:rsidRDefault="00F345B3"/>
    <w:p w:rsidR="00F345B3" w:rsidRDefault="00F345B3">
      <w:r>
        <w:t xml:space="preserve">Et de sept. C’est en effet la septième fois que j’ai le grand honneur (et le plaisir identique) de prendre la parole pour une courte allocution d’accueil à la leçon inaugurale du </w:t>
      </w:r>
      <w:r w:rsidRPr="00A32187">
        <w:rPr>
          <w:i/>
        </w:rPr>
        <w:t>Collège Belgique</w:t>
      </w:r>
      <w:r>
        <w:t xml:space="preserve"> à Namur.</w:t>
      </w:r>
    </w:p>
    <w:p w:rsidR="00722B23" w:rsidRDefault="00722B23">
      <w:r>
        <w:t xml:space="preserve">C’est la septième fois également, que cet estimable Palais provincial reçoit à cette occasion un professeur au </w:t>
      </w:r>
      <w:r w:rsidRPr="00A32187">
        <w:rPr>
          <w:i/>
        </w:rPr>
        <w:t>Collège de France</w:t>
      </w:r>
      <w:r>
        <w:t xml:space="preserve">. </w:t>
      </w:r>
    </w:p>
    <w:p w:rsidR="00722B23" w:rsidRDefault="00722B23">
      <w:r>
        <w:t xml:space="preserve">Ceci rappelle, pour autant que de besoin, la solidité </w:t>
      </w:r>
      <w:r w:rsidR="00A062C3">
        <w:t>de nos liens</w:t>
      </w:r>
      <w:r w:rsidR="00C90635">
        <w:t>,</w:t>
      </w:r>
      <w:r w:rsidR="00A062C3">
        <w:t xml:space="preserve"> notamment </w:t>
      </w:r>
      <w:r>
        <w:t xml:space="preserve">historiques, culturels, </w:t>
      </w:r>
      <w:r w:rsidR="00A062C3">
        <w:t>académiques et interpersonnels</w:t>
      </w:r>
      <w:r>
        <w:t xml:space="preserve"> avec la France, </w:t>
      </w:r>
      <w:r w:rsidR="00A062C3">
        <w:t xml:space="preserve">et ce bien </w:t>
      </w:r>
      <w:r>
        <w:t>au-delà de l’évidence</w:t>
      </w:r>
      <w:r w:rsidR="00A062C3">
        <w:t xml:space="preserve"> de la langue partagée. </w:t>
      </w:r>
      <w:r w:rsidR="00A32187">
        <w:t>De plus</w:t>
      </w:r>
      <w:r w:rsidR="00A062C3">
        <w:t xml:space="preserve">, et </w:t>
      </w:r>
      <w:r w:rsidR="00A062C3" w:rsidRPr="00A062C3">
        <w:t xml:space="preserve"> </w:t>
      </w:r>
      <w:r w:rsidR="00A062C3">
        <w:t>spécialement en ces moments où les idées les plus obscurantistes qui se sont insinuées au sein de nos sociétés occidentales semblent ne plus trouver d’autres voies que celle de la violence pour s’exprimer, cette fidélité dans nos échanges</w:t>
      </w:r>
      <w:r>
        <w:t xml:space="preserve"> </w:t>
      </w:r>
      <w:r w:rsidR="00A062C3">
        <w:t xml:space="preserve">réaffirme </w:t>
      </w:r>
      <w:r>
        <w:t>avec toute la force de l’esprit et</w:t>
      </w:r>
      <w:r w:rsidR="00A062C3">
        <w:t xml:space="preserve"> toute la magie</w:t>
      </w:r>
      <w:r>
        <w:t xml:space="preserve"> du verbe, l</w:t>
      </w:r>
      <w:r w:rsidR="00A062C3">
        <w:t xml:space="preserve">a place, jamais acquise mais toujours à </w:t>
      </w:r>
      <w:r w:rsidR="00C90635">
        <w:t>réinventer</w:t>
      </w:r>
      <w:r w:rsidR="00A062C3">
        <w:t>, que nous devons leur préserver pour</w:t>
      </w:r>
      <w:r>
        <w:t xml:space="preserve"> </w:t>
      </w:r>
      <w:r w:rsidR="00A062C3">
        <w:t>que puissent y triompher l</w:t>
      </w:r>
      <w:r>
        <w:t xml:space="preserve">es </w:t>
      </w:r>
      <w:r w:rsidR="00A062C3">
        <w:t>combats pour la liberté et l’</w:t>
      </w:r>
      <w:r>
        <w:t>égalité</w:t>
      </w:r>
      <w:r w:rsidR="00A062C3">
        <w:t>, pour la solidarité et la fraternité.</w:t>
      </w:r>
      <w:r>
        <w:t xml:space="preserve"> </w:t>
      </w:r>
    </w:p>
    <w:p w:rsidR="00400261" w:rsidRDefault="00400261">
      <w:r>
        <w:t xml:space="preserve">Chaque année, aux alentours de la deuxième quinzaine de janvier, je salue donc avec une émotion non feinte et une reconnaissance sincère, tout à la fois le retour des leçons du </w:t>
      </w:r>
      <w:r w:rsidRPr="00A32187">
        <w:rPr>
          <w:i/>
        </w:rPr>
        <w:t>Collège Belgique</w:t>
      </w:r>
      <w:r>
        <w:t xml:space="preserve"> en ces murs, </w:t>
      </w:r>
      <w:r w:rsidR="00A32187">
        <w:t xml:space="preserve">la disponibilité de ses conférenciers et </w:t>
      </w:r>
      <w:r>
        <w:t>la fidélité de son public (même si pour certains</w:t>
      </w:r>
      <w:r w:rsidR="00A32187">
        <w:t xml:space="preserve"> d’entre vous</w:t>
      </w:r>
      <w:r>
        <w:t>, je ne suis pas loin de soupçonner</w:t>
      </w:r>
      <w:r w:rsidR="00A32187">
        <w:t xml:space="preserve"> que cette fidélité des débuts s</w:t>
      </w:r>
      <w:r>
        <w:t xml:space="preserve">’est </w:t>
      </w:r>
      <w:r w:rsidR="00A32187">
        <w:t xml:space="preserve">muée </w:t>
      </w:r>
      <w:r w:rsidR="00A87053">
        <w:t>maintenant en</w:t>
      </w:r>
      <w:r>
        <w:t xml:space="preserve"> une véritable addiction)</w:t>
      </w:r>
      <w:r w:rsidR="00A32187">
        <w:t>. Je tiens en outre</w:t>
      </w:r>
      <w:r>
        <w:t xml:space="preserve"> </w:t>
      </w:r>
      <w:r w:rsidR="00A32187">
        <w:t xml:space="preserve">à souligner </w:t>
      </w:r>
      <w:r>
        <w:t>la clairvoyance de l’exécutif provincial qui a</w:t>
      </w:r>
      <w:r w:rsidR="00A32187">
        <w:t>,</w:t>
      </w:r>
      <w:r>
        <w:t xml:space="preserve"> depuis le commencement et sans désemparer, discerné l’importance, tant stratégique que symbolique, d’apporter </w:t>
      </w:r>
      <w:r w:rsidR="00A32187">
        <w:t xml:space="preserve">tout </w:t>
      </w:r>
      <w:r>
        <w:t>son soutien à cette nouvelle opportunité qui se présentait dans notre capitale wallonne.</w:t>
      </w:r>
    </w:p>
    <w:p w:rsidR="003410F2" w:rsidRDefault="003410F2"/>
    <w:p w:rsidR="00252FE2" w:rsidRPr="00252FE2" w:rsidRDefault="00252FE2" w:rsidP="00252FE2">
      <w:pPr>
        <w:jc w:val="center"/>
        <w:rPr>
          <w:b/>
        </w:rPr>
      </w:pPr>
      <w:r w:rsidRPr="00252FE2">
        <w:rPr>
          <w:b/>
        </w:rPr>
        <w:t>***</w:t>
      </w:r>
    </w:p>
    <w:p w:rsidR="00A062C3" w:rsidRDefault="00A32187">
      <w:r>
        <w:t>Mesdames et Messieurs,</w:t>
      </w:r>
    </w:p>
    <w:p w:rsidR="00F345B3" w:rsidRDefault="00AF6CAC">
      <w:r>
        <w:t xml:space="preserve">A propos de </w:t>
      </w:r>
      <w:r w:rsidR="00722B23">
        <w:t>symbolique</w:t>
      </w:r>
      <w:r>
        <w:t xml:space="preserve">, </w:t>
      </w:r>
      <w:r w:rsidR="00C90635">
        <w:t xml:space="preserve">et puisque </w:t>
      </w:r>
      <w:r>
        <w:t>celle</w:t>
      </w:r>
      <w:r w:rsidR="00722B23">
        <w:t xml:space="preserve"> du</w:t>
      </w:r>
      <w:r>
        <w:t xml:space="preserve"> chiffre sept </w:t>
      </w:r>
      <w:r w:rsidR="00C90635">
        <w:t>est</w:t>
      </w:r>
      <w:r w:rsidR="00400261">
        <w:t xml:space="preserve"> </w:t>
      </w:r>
      <w:r>
        <w:t xml:space="preserve">largement </w:t>
      </w:r>
      <w:r w:rsidR="00400261">
        <w:t xml:space="preserve">connue, </w:t>
      </w:r>
      <w:r>
        <w:t xml:space="preserve">de l’apprenti occultiste au maître alchimiste, </w:t>
      </w:r>
      <w:r w:rsidR="005A1955">
        <w:t xml:space="preserve">en passant par le </w:t>
      </w:r>
      <w:proofErr w:type="spellStart"/>
      <w:r w:rsidR="005A1955">
        <w:t>zoroastriste</w:t>
      </w:r>
      <w:proofErr w:type="spellEnd"/>
      <w:r w:rsidR="005A1955">
        <w:t xml:space="preserve"> patenté, </w:t>
      </w:r>
      <w:r>
        <w:t xml:space="preserve">j’aurais </w:t>
      </w:r>
      <w:r w:rsidR="00A32187">
        <w:t xml:space="preserve">pu </w:t>
      </w:r>
      <w:r w:rsidR="00722B23">
        <w:t>sans aucun doute</w:t>
      </w:r>
      <w:r w:rsidR="00C90635">
        <w:t>,</w:t>
      </w:r>
      <w:r w:rsidR="00A32187">
        <w:t xml:space="preserve"> </w:t>
      </w:r>
      <w:r w:rsidR="00096D81">
        <w:t>dans cette intervention</w:t>
      </w:r>
      <w:r w:rsidR="00C90635">
        <w:t>,</w:t>
      </w:r>
      <w:r w:rsidR="00A32187">
        <w:t xml:space="preserve"> </w:t>
      </w:r>
      <w:r w:rsidR="00722B23">
        <w:t xml:space="preserve">disserter à l’envi à </w:t>
      </w:r>
      <w:r>
        <w:t>son sujet et même en f</w:t>
      </w:r>
      <w:r w:rsidR="00096D81">
        <w:t>aire le ressort principal</w:t>
      </w:r>
      <w:r w:rsidR="00C90635">
        <w:t xml:space="preserve"> de mon message.</w:t>
      </w:r>
    </w:p>
    <w:p w:rsidR="00E63564" w:rsidRDefault="005A1955">
      <w:r>
        <w:lastRenderedPageBreak/>
        <w:t>Mais lorsqu’on reçoit une pers</w:t>
      </w:r>
      <w:r w:rsidR="00A32187">
        <w:t>onnalité telle que Frantz GRENET</w:t>
      </w:r>
      <w:r>
        <w:t xml:space="preserve">, </w:t>
      </w:r>
      <w:r w:rsidR="00C90635">
        <w:t xml:space="preserve">une personnalité </w:t>
      </w:r>
      <w:r>
        <w:t>qui a l’ambition de contrecarrer la tectonique des plaques voire la dérive des continents pour mieux recentrer « l’Asie centrale »</w:t>
      </w:r>
      <w:r w:rsidR="00C90635">
        <w:t>,</w:t>
      </w:r>
      <w:r>
        <w:t xml:space="preserve"> il y a bien autre chose à dire. </w:t>
      </w:r>
    </w:p>
    <w:p w:rsidR="00E63564" w:rsidRDefault="00C90635">
      <w:r>
        <w:t>« </w:t>
      </w:r>
      <w:r w:rsidR="005A1955">
        <w:t>Recentrer l’Asie centrale</w:t>
      </w:r>
      <w:r>
        <w:t> »</w:t>
      </w:r>
      <w:r w:rsidR="005A1955">
        <w:t> !</w:t>
      </w:r>
      <w:r w:rsidR="00C86DF2">
        <w:t xml:space="preserve"> … juste comme ça, avec les deux doigts en angle droit</w:t>
      </w:r>
      <w:r>
        <w:t>. U</w:t>
      </w:r>
      <w:r w:rsidR="002C66E5">
        <w:t xml:space="preserve">n peu comme </w:t>
      </w:r>
      <w:r w:rsidR="00C86DF2">
        <w:t xml:space="preserve">pour redresser un tableau. </w:t>
      </w:r>
    </w:p>
    <w:p w:rsidR="005A1955" w:rsidRDefault="00C90635">
      <w:r>
        <w:t>« </w:t>
      </w:r>
      <w:r w:rsidR="00C86DF2">
        <w:t>Recentrer l’Asi</w:t>
      </w:r>
      <w:r w:rsidR="00793624">
        <w:t>e centrale</w:t>
      </w:r>
      <w:r>
        <w:t> »</w:t>
      </w:r>
      <w:r w:rsidR="00793624">
        <w:t xml:space="preserve"> … dans le genre </w:t>
      </w:r>
      <w:r w:rsidR="00360031">
        <w:t>agenda</w:t>
      </w:r>
      <w:r w:rsidR="00C86DF2">
        <w:t xml:space="preserve"> </w:t>
      </w:r>
      <w:r w:rsidR="00793624">
        <w:t xml:space="preserve">des projets d’apparence un peu folle qui veulent soulever des montagnes, la liste </w:t>
      </w:r>
      <w:r w:rsidR="00C86DF2">
        <w:t xml:space="preserve">peut s’avérer </w:t>
      </w:r>
      <w:r w:rsidR="00360031">
        <w:t>infinie</w:t>
      </w:r>
      <w:r w:rsidR="00C86DF2">
        <w:t xml:space="preserve"> et l’entreprise de longue haleine : on devra </w:t>
      </w:r>
      <w:r w:rsidR="002C66E5">
        <w:t xml:space="preserve">aussi penser à </w:t>
      </w:r>
      <w:proofErr w:type="spellStart"/>
      <w:r w:rsidR="00C86DF2" w:rsidRPr="00D2122E">
        <w:rPr>
          <w:i/>
        </w:rPr>
        <w:t>repolariser</w:t>
      </w:r>
      <w:proofErr w:type="spellEnd"/>
      <w:r w:rsidR="00C86DF2">
        <w:t xml:space="preserve"> le pôle Nord puis l</w:t>
      </w:r>
      <w:r w:rsidR="002C66E5">
        <w:t>e</w:t>
      </w:r>
      <w:r w:rsidR="00C86DF2">
        <w:t xml:space="preserve"> p</w:t>
      </w:r>
      <w:r w:rsidR="00A32187">
        <w:t>ôle S</w:t>
      </w:r>
      <w:r w:rsidR="00360031">
        <w:t xml:space="preserve">ud, </w:t>
      </w:r>
      <w:r w:rsidR="002C66E5">
        <w:t>à pacifier le Pacifique, à io</w:t>
      </w:r>
      <w:r w:rsidR="00A32187">
        <w:t>niser la mer Ionienne ou …</w:t>
      </w:r>
      <w:r w:rsidR="00793624">
        <w:t xml:space="preserve"> à</w:t>
      </w:r>
      <w:r w:rsidR="00A32187">
        <w:t xml:space="preserve"> balk</w:t>
      </w:r>
      <w:r w:rsidR="00793624">
        <w:t>aniser les Balkans mais cela, je vous le concède</w:t>
      </w:r>
      <w:r w:rsidR="002C66E5">
        <w:t>, c’est déjà fait</w:t>
      </w:r>
      <w:r w:rsidR="00793624">
        <w:t xml:space="preserve"> depuis longtemps</w:t>
      </w:r>
      <w:r w:rsidR="002C66E5">
        <w:t> !</w:t>
      </w:r>
    </w:p>
    <w:p w:rsidR="006D3DF8" w:rsidRDefault="00A32187">
      <w:r>
        <w:t>Cher Frantz GRENET</w:t>
      </w:r>
      <w:r w:rsidR="00B56495">
        <w:t xml:space="preserve">, ne vous méprenez pas, </w:t>
      </w:r>
      <w:r w:rsidR="006D3DF8">
        <w:t xml:space="preserve">l’humour est ici ma seule arme pour </w:t>
      </w:r>
      <w:r w:rsidR="00C90635">
        <w:t>dissimuler</w:t>
      </w:r>
      <w:r w:rsidR="006D3DF8">
        <w:t xml:space="preserve"> mon intimidation et mon admiration devant  votre énergie, </w:t>
      </w:r>
      <w:r w:rsidR="00C90635">
        <w:t xml:space="preserve">devant </w:t>
      </w:r>
      <w:r w:rsidR="006D3DF8">
        <w:t>votre passion et votre fring</w:t>
      </w:r>
      <w:r w:rsidR="00C90635">
        <w:t>ale, sans limite, de découvertes d’horizons lointains et de leurs merveilles architecturales et archéologiques afin de mieux cerner l’identité profonde qui se cachent derrière elles.</w:t>
      </w:r>
    </w:p>
    <w:p w:rsidR="002C66E5" w:rsidRDefault="00FD6FF7">
      <w:r>
        <w:t>Ainsi, p</w:t>
      </w:r>
      <w:r w:rsidR="006D3DF8">
        <w:t>eut-être nous expliquerez-vous comment c’est grâce au jusqu’auboutisme intégriste des talibans que vous avez dé</w:t>
      </w:r>
      <w:r w:rsidR="00D2122E">
        <w:t xml:space="preserve">couvert le cavalier sans tête </w:t>
      </w:r>
      <w:r>
        <w:t>; p</w:t>
      </w:r>
      <w:r w:rsidR="006D3DF8">
        <w:t>eut-être vous laisserez-vous aller devant nous à une petite gaudriole dont la langue sogdienne a le secret</w:t>
      </w:r>
      <w:r w:rsidR="00AF6F30">
        <w:t> ; peut-être nous direz-vous l’inconfort que l’on ressent en enfilant une armure parthe du 2</w:t>
      </w:r>
      <w:r w:rsidR="00AF6F30" w:rsidRPr="00AF6F30">
        <w:rPr>
          <w:vertAlign w:val="superscript"/>
        </w:rPr>
        <w:t>ème</w:t>
      </w:r>
      <w:r w:rsidR="00793624">
        <w:t xml:space="preserve"> siècle avant J-C ; p</w:t>
      </w:r>
      <w:r w:rsidR="00AF6F30">
        <w:t>eut-être partagerez</w:t>
      </w:r>
      <w:r w:rsidR="00793624">
        <w:t>-</w:t>
      </w:r>
      <w:r w:rsidR="00AF6F30">
        <w:t xml:space="preserve"> vous av</w:t>
      </w:r>
      <w:r w:rsidR="00793624">
        <w:t xml:space="preserve">ec nous le plaisir de plonger </w:t>
      </w:r>
      <w:r w:rsidR="00E63564">
        <w:t>ses</w:t>
      </w:r>
      <w:r w:rsidR="00AF6F30">
        <w:t xml:space="preserve"> mains dans la terre de Haut</w:t>
      </w:r>
      <w:r w:rsidR="00793624">
        <w:t xml:space="preserve">e-Normandie à la recherche </w:t>
      </w:r>
      <w:r w:rsidR="00E63564">
        <w:t>de ses</w:t>
      </w:r>
      <w:r w:rsidR="00AF6F30">
        <w:t xml:space="preserve"> premiers émois d’archéologue.</w:t>
      </w:r>
    </w:p>
    <w:p w:rsidR="00E63564" w:rsidRDefault="00E63564"/>
    <w:p w:rsidR="00E63564" w:rsidRDefault="00E63564" w:rsidP="00E63564">
      <w:pPr>
        <w:jc w:val="center"/>
      </w:pPr>
      <w:r>
        <w:t>***</w:t>
      </w:r>
    </w:p>
    <w:p w:rsidR="00AF6F30" w:rsidRDefault="00AF6F30">
      <w:r>
        <w:t>Mesdames et Messieurs,</w:t>
      </w:r>
    </w:p>
    <w:p w:rsidR="00AF6F30" w:rsidRDefault="00D4759A">
      <w:r>
        <w:t>Dans quelques instants,</w:t>
      </w:r>
      <w:r w:rsidR="00AF6F30">
        <w:t xml:space="preserve"> nous allons nous engager</w:t>
      </w:r>
      <w:r>
        <w:t xml:space="preserve">, avec Frantz GRENET, </w:t>
      </w:r>
      <w:r w:rsidR="00AF6F30">
        <w:t>sur la route de</w:t>
      </w:r>
      <w:r w:rsidR="00E63564">
        <w:t xml:space="preserve"> la soie … et</w:t>
      </w:r>
      <w:r w:rsidR="00190C59">
        <w:t xml:space="preserve"> pas </w:t>
      </w:r>
      <w:r w:rsidR="00E63564">
        <w:t xml:space="preserve">seulement </w:t>
      </w:r>
      <w:r w:rsidR="00190C59">
        <w:t>celle que nous croyons connaître</w:t>
      </w:r>
      <w:r w:rsidR="00AF6F30">
        <w:t xml:space="preserve">, forgée </w:t>
      </w:r>
      <w:r>
        <w:t xml:space="preserve">de toute pièce par </w:t>
      </w:r>
      <w:proofErr w:type="spellStart"/>
      <w:r>
        <w:t>von</w:t>
      </w:r>
      <w:proofErr w:type="spellEnd"/>
      <w:r>
        <w:t xml:space="preserve"> RICHTOFEN</w:t>
      </w:r>
      <w:r w:rsidR="00AF6F30">
        <w:t xml:space="preserve">, et </w:t>
      </w:r>
      <w:r w:rsidR="006E4E49">
        <w:t>qui est</w:t>
      </w:r>
      <w:r w:rsidR="001F2412">
        <w:t>,</w:t>
      </w:r>
      <w:r w:rsidR="006E4E49">
        <w:t xml:space="preserve"> </w:t>
      </w:r>
      <w:r>
        <w:t>selon l’</w:t>
      </w:r>
      <w:r w:rsidR="001F2412">
        <w:t>expression</w:t>
      </w:r>
      <w:r w:rsidR="00190C59">
        <w:t xml:space="preserve"> de notre orateur</w:t>
      </w:r>
      <w:r w:rsidR="001F2412">
        <w:t xml:space="preserve">, </w:t>
      </w:r>
      <w:r w:rsidR="006E4E49">
        <w:t>« </w:t>
      </w:r>
      <w:r w:rsidR="00AF6F30" w:rsidRPr="006E4E49">
        <w:rPr>
          <w:i/>
        </w:rPr>
        <w:t>fatiguée</w:t>
      </w:r>
      <w:r w:rsidR="001F2412">
        <w:t xml:space="preserve"> </w:t>
      </w:r>
      <w:r w:rsidR="00AF6F30" w:rsidRPr="006E4E49">
        <w:rPr>
          <w:i/>
        </w:rPr>
        <w:t>à force d’avoir été mise à toutes les sauces</w:t>
      </w:r>
      <w:r w:rsidR="006E4E49">
        <w:t> »</w:t>
      </w:r>
      <w:r w:rsidR="006E4E49">
        <w:rPr>
          <w:rStyle w:val="Appelnotedebasdep"/>
        </w:rPr>
        <w:footnoteReference w:id="1"/>
      </w:r>
      <w:r w:rsidR="001F2412">
        <w:t xml:space="preserve"> ; </w:t>
      </w:r>
      <w:r w:rsidR="006E4E49">
        <w:t>non</w:t>
      </w:r>
      <w:r w:rsidR="001F2412">
        <w:t xml:space="preserve">, </w:t>
      </w:r>
      <w:r>
        <w:t>parce que le présent n’est jamais que la somme de tous les instants passés</w:t>
      </w:r>
      <w:r w:rsidR="00190C59">
        <w:t>,</w:t>
      </w:r>
      <w:r>
        <w:t xml:space="preserve"> </w:t>
      </w:r>
      <w:r w:rsidR="001F2412">
        <w:t xml:space="preserve">nous allons nous engager </w:t>
      </w:r>
      <w:r w:rsidR="00E63564">
        <w:t xml:space="preserve">également </w:t>
      </w:r>
      <w:r w:rsidR="001F2412">
        <w:t>sur cette route de la soie</w:t>
      </w:r>
      <w:r w:rsidR="006E4E49">
        <w:t xml:space="preserve"> toute nouvelle</w:t>
      </w:r>
      <w:r w:rsidR="00793624">
        <w:t xml:space="preserve"> et bien actuelle,</w:t>
      </w:r>
      <w:r w:rsidR="006E4E49">
        <w:t xml:space="preserve"> </w:t>
      </w:r>
      <w:r w:rsidR="00190C59">
        <w:t xml:space="preserve">celle </w:t>
      </w:r>
      <w:r w:rsidR="00BF33C4">
        <w:t xml:space="preserve">que voudrait </w:t>
      </w:r>
      <w:r w:rsidR="006E4E49">
        <w:t>instaurer dans cette région</w:t>
      </w:r>
      <w:r w:rsidR="002A0614">
        <w:t xml:space="preserve"> du monde</w:t>
      </w:r>
      <w:r w:rsidR="006E4E49">
        <w:t xml:space="preserve"> </w:t>
      </w:r>
      <w:r w:rsidR="002A0614">
        <w:t>le pu</w:t>
      </w:r>
      <w:r w:rsidR="00BF33C4">
        <w:t xml:space="preserve">issant voisin chinois en tentant </w:t>
      </w:r>
      <w:r w:rsidR="002A0614">
        <w:t>de légi</w:t>
      </w:r>
      <w:r w:rsidR="00793624">
        <w:t xml:space="preserve">timer ses </w:t>
      </w:r>
      <w:r w:rsidR="00FD6FF7">
        <w:t xml:space="preserve">propres </w:t>
      </w:r>
      <w:r w:rsidR="00190C59">
        <w:t>desseins et stratégies</w:t>
      </w:r>
      <w:r w:rsidR="00793624">
        <w:t xml:space="preserve"> </w:t>
      </w:r>
      <w:r>
        <w:t>de l’heure</w:t>
      </w:r>
      <w:r w:rsidR="00793624">
        <w:t xml:space="preserve"> par</w:t>
      </w:r>
      <w:r w:rsidR="00190C59">
        <w:t xml:space="preserve"> des sagas </w:t>
      </w:r>
      <w:r w:rsidR="001F2412">
        <w:t xml:space="preserve">anciennes </w:t>
      </w:r>
      <w:r w:rsidR="00190C59">
        <w:t xml:space="preserve">et légendaires </w:t>
      </w:r>
      <w:r w:rsidR="001F2412">
        <w:t xml:space="preserve">que </w:t>
      </w:r>
      <w:r w:rsidR="00793624">
        <w:t>vous</w:t>
      </w:r>
      <w:r w:rsidR="00190C59">
        <w:t>,</w:t>
      </w:r>
      <w:r w:rsidR="00793624">
        <w:t xml:space="preserve"> </w:t>
      </w:r>
      <w:r w:rsidR="00190C59">
        <w:t xml:space="preserve">Frantz GRENET, </w:t>
      </w:r>
      <w:r w:rsidR="00793624">
        <w:t xml:space="preserve">vous </w:t>
      </w:r>
      <w:r w:rsidR="00190C59">
        <w:t xml:space="preserve">vous </w:t>
      </w:r>
      <w:r w:rsidR="00793624">
        <w:t>êtes juré de démystifier.</w:t>
      </w:r>
      <w:r>
        <w:t xml:space="preserve"> </w:t>
      </w:r>
    </w:p>
    <w:p w:rsidR="00252FE2" w:rsidRDefault="006E4E49">
      <w:r>
        <w:t xml:space="preserve">Cette région composée de sept territoires (tiens </w:t>
      </w:r>
      <w:proofErr w:type="spellStart"/>
      <w:r>
        <w:t>tiens</w:t>
      </w:r>
      <w:proofErr w:type="spellEnd"/>
      <w:r>
        <w:t>, revoilà le</w:t>
      </w:r>
      <w:r w:rsidR="00A87053">
        <w:t xml:space="preserve"> chiffre</w:t>
      </w:r>
      <w:r>
        <w:t xml:space="preserve"> 7) que vous connaissez bien</w:t>
      </w:r>
      <w:r w:rsidR="00190C59">
        <w:t> :</w:t>
      </w:r>
      <w:r w:rsidR="00A87053">
        <w:t xml:space="preserve"> six pays</w:t>
      </w:r>
      <w:r>
        <w:t xml:space="preserve"> où le « </w:t>
      </w:r>
      <w:r w:rsidRPr="00D2122E">
        <w:rPr>
          <w:i/>
        </w:rPr>
        <w:t>-</w:t>
      </w:r>
      <w:proofErr w:type="spellStart"/>
      <w:r w:rsidRPr="00D2122E">
        <w:rPr>
          <w:i/>
        </w:rPr>
        <w:t>stan</w:t>
      </w:r>
      <w:proofErr w:type="spellEnd"/>
      <w:r>
        <w:t xml:space="preserve"> » ne s’est </w:t>
      </w:r>
      <w:r w:rsidR="00190C59">
        <w:t xml:space="preserve">en fin de compte </w:t>
      </w:r>
      <w:r>
        <w:t>jamais arrêté</w:t>
      </w:r>
      <w:r w:rsidR="002A0614">
        <w:t>, et un</w:t>
      </w:r>
      <w:r w:rsidR="00A87053">
        <w:t xml:space="preserve"> septième</w:t>
      </w:r>
      <w:r w:rsidR="002A0614">
        <w:t xml:space="preserve"> qui partage</w:t>
      </w:r>
      <w:r w:rsidR="00A87053">
        <w:t>,</w:t>
      </w:r>
      <w:r w:rsidR="002A0614">
        <w:t xml:space="preserve"> le destin de la Chine ; cette région qui a été l’objet</w:t>
      </w:r>
      <w:r w:rsidR="00BF33C4">
        <w:t>,</w:t>
      </w:r>
      <w:r w:rsidR="002A0614">
        <w:t xml:space="preserve"> </w:t>
      </w:r>
      <w:r w:rsidR="00BF33C4">
        <w:t xml:space="preserve">à plusieurs moments de son histoire, </w:t>
      </w:r>
      <w:r w:rsidR="002A0614">
        <w:t xml:space="preserve">de ce que l’on a nommé les </w:t>
      </w:r>
      <w:r w:rsidR="002A0614" w:rsidRPr="002A0614">
        <w:rPr>
          <w:i/>
        </w:rPr>
        <w:t>Grands jeux</w:t>
      </w:r>
      <w:r w:rsidR="00FD6FF7">
        <w:t xml:space="preserve">  … </w:t>
      </w:r>
      <w:r w:rsidR="00BF33C4">
        <w:t xml:space="preserve">des grands jeux </w:t>
      </w:r>
      <w:r w:rsidR="002A0614">
        <w:t>qui ne faisai</w:t>
      </w:r>
      <w:bookmarkStart w:id="0" w:name="_GoBack"/>
      <w:bookmarkEnd w:id="0"/>
      <w:r w:rsidR="002A0614">
        <w:t>ent pas vraiment rire</w:t>
      </w:r>
      <w:r w:rsidR="00FD6FF7">
        <w:t xml:space="preserve"> grand monde</w:t>
      </w:r>
      <w:r w:rsidR="002A0614">
        <w:t xml:space="preserve"> ; cette </w:t>
      </w:r>
      <w:r w:rsidR="00793624">
        <w:t>région que vous voulez repositionner</w:t>
      </w:r>
      <w:r w:rsidR="002A0614">
        <w:t xml:space="preserve"> et sur </w:t>
      </w:r>
      <w:r w:rsidR="00D2122E">
        <w:t>laquelle</w:t>
      </w:r>
      <w:r w:rsidR="002A0614">
        <w:t xml:space="preserve"> vous souhaitez recentrer notre regard mais qui paradoxalement, ainsi que le démontrait un récent article du </w:t>
      </w:r>
      <w:r w:rsidR="002A0614" w:rsidRPr="0067255C">
        <w:rPr>
          <w:i/>
        </w:rPr>
        <w:t>Monde diplomatique</w:t>
      </w:r>
      <w:r w:rsidR="0067255C">
        <w:t>, est désunie, doit apprendre</w:t>
      </w:r>
      <w:r w:rsidR="002A0614">
        <w:t xml:space="preserve"> sa</w:t>
      </w:r>
      <w:r w:rsidR="00BF33C4">
        <w:t>ns cesse à gérer s</w:t>
      </w:r>
      <w:r w:rsidR="002A0614">
        <w:t xml:space="preserve">es équilibres et dont </w:t>
      </w:r>
      <w:r w:rsidR="0067255C">
        <w:t>« </w:t>
      </w:r>
      <w:r w:rsidR="002A0614" w:rsidRPr="0067255C">
        <w:rPr>
          <w:i/>
        </w:rPr>
        <w:t xml:space="preserve">le plus grand risque serait </w:t>
      </w:r>
      <w:r w:rsidR="00A87053">
        <w:rPr>
          <w:i/>
        </w:rPr>
        <w:t>( …</w:t>
      </w:r>
      <w:r w:rsidR="0067255C">
        <w:rPr>
          <w:i/>
        </w:rPr>
        <w:t xml:space="preserve"> </w:t>
      </w:r>
      <w:r w:rsidR="002A0614" w:rsidRPr="0067255C">
        <w:rPr>
          <w:i/>
        </w:rPr>
        <w:t>tout simplement</w:t>
      </w:r>
      <w:r w:rsidR="0067255C" w:rsidRPr="0067255C">
        <w:rPr>
          <w:i/>
        </w:rPr>
        <w:t>) … de</w:t>
      </w:r>
      <w:r w:rsidR="002A0614" w:rsidRPr="0067255C">
        <w:rPr>
          <w:i/>
        </w:rPr>
        <w:t xml:space="preserve"> ne plus susciter l’intérêt</w:t>
      </w:r>
      <w:r w:rsidR="002A0614">
        <w:t> »</w:t>
      </w:r>
      <w:r w:rsidR="002A0614">
        <w:rPr>
          <w:rStyle w:val="Appelnotedebasdep"/>
        </w:rPr>
        <w:footnoteReference w:id="2"/>
      </w:r>
      <w:r w:rsidR="0067255C">
        <w:t>.</w:t>
      </w:r>
    </w:p>
    <w:p w:rsidR="003410F2" w:rsidRDefault="003410F2"/>
    <w:p w:rsidR="00E63564" w:rsidRPr="00252FE2" w:rsidRDefault="00E63564" w:rsidP="00E63564">
      <w:pPr>
        <w:jc w:val="center"/>
        <w:rPr>
          <w:b/>
        </w:rPr>
      </w:pPr>
      <w:r w:rsidRPr="00252FE2">
        <w:rPr>
          <w:b/>
        </w:rPr>
        <w:t>***</w:t>
      </w:r>
    </w:p>
    <w:p w:rsidR="003410F2" w:rsidRDefault="003410F2"/>
    <w:p w:rsidR="0067255C" w:rsidRDefault="0067255C">
      <w:r>
        <w:t>Mesdames et Messieurs,</w:t>
      </w:r>
    </w:p>
    <w:p w:rsidR="00D6476E" w:rsidRPr="00D6476E" w:rsidRDefault="00D6476E" w:rsidP="00D6476E">
      <w:pPr>
        <w:pStyle w:val="Sansinterligne"/>
        <w:rPr>
          <w:i/>
        </w:rPr>
      </w:pPr>
      <w:r w:rsidRPr="00D6476E">
        <w:rPr>
          <w:i/>
        </w:rPr>
        <w:t xml:space="preserve">Je suis venue à Toi, Samarkand, </w:t>
      </w:r>
    </w:p>
    <w:p w:rsidR="00D6476E" w:rsidRPr="00D6476E" w:rsidRDefault="00D6476E" w:rsidP="00D6476E">
      <w:pPr>
        <w:pStyle w:val="Sansinterligne"/>
        <w:rPr>
          <w:i/>
        </w:rPr>
      </w:pPr>
      <w:r w:rsidRPr="00D6476E">
        <w:rPr>
          <w:i/>
        </w:rPr>
        <w:t xml:space="preserve">Attirée par cette lumière qui avait passé les siècles. </w:t>
      </w:r>
    </w:p>
    <w:p w:rsidR="00D6476E" w:rsidRPr="00D6476E" w:rsidRDefault="00D6476E" w:rsidP="00D6476E">
      <w:pPr>
        <w:pStyle w:val="Sansinterligne"/>
        <w:rPr>
          <w:i/>
        </w:rPr>
      </w:pPr>
      <w:r w:rsidRPr="00D6476E">
        <w:rPr>
          <w:i/>
        </w:rPr>
        <w:t>Je sais l’enchantement de tes pierres</w:t>
      </w:r>
    </w:p>
    <w:p w:rsidR="00D6476E" w:rsidRPr="00D6476E" w:rsidRDefault="00D6476E" w:rsidP="00D6476E">
      <w:pPr>
        <w:pStyle w:val="Sansinterligne"/>
        <w:rPr>
          <w:i/>
        </w:rPr>
      </w:pPr>
      <w:r w:rsidRPr="00D6476E">
        <w:rPr>
          <w:i/>
        </w:rPr>
        <w:t xml:space="preserve">Et ce qui chante de ce seul nom, Samarkand </w:t>
      </w:r>
      <w:r>
        <w:rPr>
          <w:rStyle w:val="Appelnotedebasdep"/>
          <w:i/>
        </w:rPr>
        <w:footnoteReference w:id="3"/>
      </w:r>
    </w:p>
    <w:p w:rsidR="00D6476E" w:rsidRDefault="00D6476E"/>
    <w:p w:rsidR="009175C8" w:rsidRDefault="001F2412">
      <w:r>
        <w:t>Comme nous y invite ce poème écrit à quatre mains, et a</w:t>
      </w:r>
      <w:r w:rsidR="0067255C">
        <w:t>insi que notre orateur l’appelle souvent de ses vœux, laisso</w:t>
      </w:r>
      <w:r w:rsidR="00793624">
        <w:t xml:space="preserve">ns </w:t>
      </w:r>
      <w:r w:rsidR="00D6476E">
        <w:t>donc maintenant la place à la poésie des</w:t>
      </w:r>
      <w:r w:rsidR="00793624">
        <w:t xml:space="preserve"> songes</w:t>
      </w:r>
      <w:r w:rsidR="00A87053">
        <w:t> ; à leurs images et à leurs parfums</w:t>
      </w:r>
      <w:r w:rsidR="0067255C">
        <w:t xml:space="preserve">. </w:t>
      </w:r>
      <w:r>
        <w:t>Laissons la place à l’enchantement.</w:t>
      </w:r>
    </w:p>
    <w:p w:rsidR="0067255C" w:rsidRPr="00793624" w:rsidRDefault="009175C8">
      <w:r>
        <w:t>Humez : u</w:t>
      </w:r>
      <w:r w:rsidR="0067255C">
        <w:t xml:space="preserve">ne vague odeur de </w:t>
      </w:r>
      <w:r>
        <w:t xml:space="preserve">steppes va envahir cette salle. Regardez : </w:t>
      </w:r>
      <w:r w:rsidR="00D6476E">
        <w:t>« </w:t>
      </w:r>
      <w:r w:rsidR="00D6476E" w:rsidRPr="00D6476E">
        <w:rPr>
          <w:i/>
        </w:rPr>
        <w:t>la plus belle face que la Terre ait jamais tourné vers le soleil</w:t>
      </w:r>
      <w:r w:rsidR="00D6476E">
        <w:t xml:space="preserve"> », </w:t>
      </w:r>
      <w:r w:rsidR="0067255C">
        <w:t>Samarkan</w:t>
      </w:r>
      <w:r w:rsidR="00D6476E">
        <w:t>d ! Sur ses marchés et dans s</w:t>
      </w:r>
      <w:r w:rsidR="009241C8">
        <w:t>es rues,</w:t>
      </w:r>
      <w:r w:rsidR="0067255C">
        <w:t xml:space="preserve"> l’aube encore fraîche va bientôt laisser la place à une </w:t>
      </w:r>
      <w:r>
        <w:t>agitation chat</w:t>
      </w:r>
      <w:r w:rsidR="009241C8">
        <w:t>oyante, odorante et bariolée. E</w:t>
      </w:r>
      <w:r>
        <w:t>coutez</w:t>
      </w:r>
      <w:r w:rsidR="009241C8">
        <w:t xml:space="preserve"> : dans le lointain, </w:t>
      </w:r>
      <w:r>
        <w:t>ces bruits inquiétants qui</w:t>
      </w:r>
      <w:r w:rsidR="0067255C">
        <w:t xml:space="preserve"> </w:t>
      </w:r>
      <w:r>
        <w:t>résonnent</w:t>
      </w:r>
      <w:r w:rsidR="00C90635">
        <w:t>,</w:t>
      </w:r>
      <w:r>
        <w:t xml:space="preserve"> ce sont les martèlements des sabots des cheva</w:t>
      </w:r>
      <w:r w:rsidR="009241C8">
        <w:t>ux des hordes de Gengis Khan ou</w:t>
      </w:r>
      <w:r>
        <w:t xml:space="preserve"> du Grand Moghol.</w:t>
      </w:r>
      <w:r w:rsidR="00793624">
        <w:t xml:space="preserve"> Rêvez : vous entrez, conquérant</w:t>
      </w:r>
      <w:r w:rsidR="00D6476E">
        <w:t>s</w:t>
      </w:r>
      <w:r w:rsidR="00A87053">
        <w:t>, dans les marches</w:t>
      </w:r>
      <w:r w:rsidR="00793624">
        <w:t xml:space="preserve"> mystérieuses du </w:t>
      </w:r>
      <w:r w:rsidR="00793624" w:rsidRPr="00793624">
        <w:rPr>
          <w:i/>
        </w:rPr>
        <w:t>Désert des Tartares</w:t>
      </w:r>
      <w:r w:rsidR="00A87053">
        <w:t>.</w:t>
      </w:r>
      <w:r w:rsidR="00D6476E">
        <w:t xml:space="preserve"> </w:t>
      </w:r>
    </w:p>
    <w:p w:rsidR="009175C8" w:rsidRDefault="009175C8">
      <w:r>
        <w:t xml:space="preserve">Et </w:t>
      </w:r>
      <w:r w:rsidR="00BF33C4">
        <w:t>soyez attentifs parce qu’</w:t>
      </w:r>
      <w:r>
        <w:t>avec un peu de cha</w:t>
      </w:r>
      <w:r w:rsidR="00A87053">
        <w:t>nce, peut-être les rencontrerez</w:t>
      </w:r>
      <w:r>
        <w:t>-</w:t>
      </w:r>
      <w:r w:rsidR="00A87053">
        <w:t>v</w:t>
      </w:r>
      <w:r>
        <w:t>ous</w:t>
      </w:r>
      <w:r w:rsidR="00C90635">
        <w:t xml:space="preserve"> ce soir</w:t>
      </w:r>
      <w:r w:rsidR="00A87053">
        <w:t>,</w:t>
      </w:r>
      <w:r w:rsidR="009241C8">
        <w:t xml:space="preserve"> </w:t>
      </w:r>
      <w:r w:rsidR="00A87053">
        <w:t>v</w:t>
      </w:r>
      <w:r w:rsidR="00BF33C4">
        <w:t xml:space="preserve">ous </w:t>
      </w:r>
      <w:r w:rsidR="009241C8">
        <w:t>aussi</w:t>
      </w:r>
      <w:r>
        <w:t>, tous ces hommes d’hier et d’aujourd’hui</w:t>
      </w:r>
      <w:r w:rsidR="009241C8">
        <w:t xml:space="preserve"> </w:t>
      </w:r>
      <w:r>
        <w:t>qui</w:t>
      </w:r>
      <w:r w:rsidR="00C90635">
        <w:t xml:space="preserve"> un jour</w:t>
      </w:r>
      <w:r w:rsidR="009241C8">
        <w:t>,</w:t>
      </w:r>
      <w:r>
        <w:t xml:space="preserve"> </w:t>
      </w:r>
      <w:r w:rsidR="00F35CD3">
        <w:t xml:space="preserve">quelque part </w:t>
      </w:r>
      <w:r>
        <w:t>là-bas</w:t>
      </w:r>
      <w:r w:rsidR="009241C8">
        <w:t>,</w:t>
      </w:r>
      <w:r>
        <w:t xml:space="preserve"> ont </w:t>
      </w:r>
      <w:r w:rsidR="009241C8">
        <w:t>voulu être r</w:t>
      </w:r>
      <w:r>
        <w:t>oi !</w:t>
      </w:r>
    </w:p>
    <w:p w:rsidR="009175C8" w:rsidRPr="002A0614" w:rsidRDefault="009175C8">
      <w:r>
        <w:t>Bonne soirée à toutes et à tous.</w:t>
      </w:r>
    </w:p>
    <w:sectPr w:rsidR="009175C8" w:rsidRPr="002A0614" w:rsidSect="003410F2">
      <w:headerReference w:type="default" r:id="rId8"/>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F2" w:rsidRDefault="003410F2" w:rsidP="006E4E49">
      <w:pPr>
        <w:spacing w:after="0" w:line="240" w:lineRule="auto"/>
      </w:pPr>
      <w:r>
        <w:separator/>
      </w:r>
    </w:p>
  </w:endnote>
  <w:endnote w:type="continuationSeparator" w:id="0">
    <w:p w:rsidR="003410F2" w:rsidRDefault="003410F2" w:rsidP="006E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F2" w:rsidRDefault="003410F2" w:rsidP="006E4E49">
      <w:pPr>
        <w:spacing w:after="0" w:line="240" w:lineRule="auto"/>
      </w:pPr>
      <w:r>
        <w:separator/>
      </w:r>
    </w:p>
  </w:footnote>
  <w:footnote w:type="continuationSeparator" w:id="0">
    <w:p w:rsidR="003410F2" w:rsidRDefault="003410F2" w:rsidP="006E4E49">
      <w:pPr>
        <w:spacing w:after="0" w:line="240" w:lineRule="auto"/>
      </w:pPr>
      <w:r>
        <w:continuationSeparator/>
      </w:r>
    </w:p>
  </w:footnote>
  <w:footnote w:id="1">
    <w:p w:rsidR="003410F2" w:rsidRDefault="003410F2">
      <w:pPr>
        <w:pStyle w:val="Notedebasdepage"/>
      </w:pPr>
      <w:r>
        <w:rPr>
          <w:rStyle w:val="Appelnotedebasdep"/>
        </w:rPr>
        <w:footnoteRef/>
      </w:r>
      <w:r>
        <w:t xml:space="preserve"> Frantz GRENET, </w:t>
      </w:r>
      <w:r w:rsidRPr="00E63564">
        <w:rPr>
          <w:i/>
        </w:rPr>
        <w:t>Recentrer l’Asie centrale</w:t>
      </w:r>
      <w:r>
        <w:t>, Leçon inaugurale au Collège de France du 7 novembre 2013, Fayard, 2014.</w:t>
      </w:r>
    </w:p>
  </w:footnote>
  <w:footnote w:id="2">
    <w:p w:rsidR="003410F2" w:rsidRDefault="003410F2">
      <w:pPr>
        <w:pStyle w:val="Notedebasdepage"/>
      </w:pPr>
      <w:r>
        <w:rPr>
          <w:rStyle w:val="Appelnotedebasdep"/>
        </w:rPr>
        <w:footnoteRef/>
      </w:r>
      <w:r>
        <w:t xml:space="preserve"> Régis GENTE,  </w:t>
      </w:r>
      <w:r w:rsidRPr="0067255C">
        <w:rPr>
          <w:i/>
        </w:rPr>
        <w:t>Luttes d’influence dans une Asie centrale désunie</w:t>
      </w:r>
      <w:r>
        <w:t>, Le Monde diplomatique n° 729, décembre 2014, pp. 16 et 17.</w:t>
      </w:r>
    </w:p>
  </w:footnote>
  <w:footnote w:id="3">
    <w:p w:rsidR="003410F2" w:rsidRDefault="003410F2">
      <w:pPr>
        <w:pStyle w:val="Notedebasdepage"/>
      </w:pPr>
      <w:r>
        <w:rPr>
          <w:rStyle w:val="Appelnotedebasdep"/>
        </w:rPr>
        <w:footnoteRef/>
      </w:r>
      <w:r>
        <w:t xml:space="preserve"> Tiré des écrits de </w:t>
      </w:r>
      <w:proofErr w:type="spellStart"/>
      <w:r>
        <w:t>Peské</w:t>
      </w:r>
      <w:proofErr w:type="spellEnd"/>
      <w:r>
        <w:t xml:space="preserve"> Marty, cité par Delphine EVMOON dans « </w:t>
      </w:r>
      <w:r w:rsidRPr="00F35CD3">
        <w:rPr>
          <w:i/>
        </w:rPr>
        <w:t>Ouzbékistan, un autre regard</w:t>
      </w:r>
      <w:r>
        <w:t xml:space="preserve"> », Editions Le monde autrement, Paris, 2013, Préface de Frédérique </w:t>
      </w:r>
      <w:proofErr w:type="spellStart"/>
      <w:r>
        <w:t>Beaupertuis</w:t>
      </w:r>
      <w:proofErr w:type="spellEnd"/>
      <w:r>
        <w:t xml:space="preserve">-Bressand, p.3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430448"/>
      <w:docPartObj>
        <w:docPartGallery w:val="Page Numbers (Top of Page)"/>
        <w:docPartUnique/>
      </w:docPartObj>
    </w:sdtPr>
    <w:sdtContent>
      <w:p w:rsidR="003410F2" w:rsidRDefault="003410F2">
        <w:pPr>
          <w:pStyle w:val="En-tte"/>
          <w:jc w:val="right"/>
        </w:pPr>
        <w:r>
          <w:fldChar w:fldCharType="begin"/>
        </w:r>
        <w:r>
          <w:instrText>PAGE   \* MERGEFORMAT</w:instrText>
        </w:r>
        <w:r>
          <w:fldChar w:fldCharType="separate"/>
        </w:r>
        <w:r w:rsidR="00360031" w:rsidRPr="00360031">
          <w:rPr>
            <w:noProof/>
            <w:lang w:val="fr-FR"/>
          </w:rPr>
          <w:t>2</w:t>
        </w:r>
        <w:r>
          <w:fldChar w:fldCharType="end"/>
        </w:r>
      </w:p>
    </w:sdtContent>
  </w:sdt>
  <w:p w:rsidR="003410F2" w:rsidRDefault="003410F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B3"/>
    <w:rsid w:val="00096D81"/>
    <w:rsid w:val="00190C59"/>
    <w:rsid w:val="001F2412"/>
    <w:rsid w:val="00252FE2"/>
    <w:rsid w:val="002A0614"/>
    <w:rsid w:val="002C66E5"/>
    <w:rsid w:val="00313B4A"/>
    <w:rsid w:val="003410F2"/>
    <w:rsid w:val="00360031"/>
    <w:rsid w:val="00400261"/>
    <w:rsid w:val="005A1955"/>
    <w:rsid w:val="0067255C"/>
    <w:rsid w:val="006D3DF8"/>
    <w:rsid w:val="006E4E49"/>
    <w:rsid w:val="00722B23"/>
    <w:rsid w:val="00793624"/>
    <w:rsid w:val="008B6F75"/>
    <w:rsid w:val="009175C8"/>
    <w:rsid w:val="009241C8"/>
    <w:rsid w:val="009E4D1A"/>
    <w:rsid w:val="00A062C3"/>
    <w:rsid w:val="00A32187"/>
    <w:rsid w:val="00A87053"/>
    <w:rsid w:val="00AF6CAC"/>
    <w:rsid w:val="00AF6F30"/>
    <w:rsid w:val="00B06DB6"/>
    <w:rsid w:val="00B56495"/>
    <w:rsid w:val="00BF33C4"/>
    <w:rsid w:val="00C83876"/>
    <w:rsid w:val="00C86DF2"/>
    <w:rsid w:val="00C90635"/>
    <w:rsid w:val="00D2122E"/>
    <w:rsid w:val="00D4759A"/>
    <w:rsid w:val="00D6476E"/>
    <w:rsid w:val="00E63564"/>
    <w:rsid w:val="00F345B3"/>
    <w:rsid w:val="00F35CD3"/>
    <w:rsid w:val="00FD6F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E4E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4E49"/>
    <w:rPr>
      <w:sz w:val="20"/>
      <w:szCs w:val="20"/>
    </w:rPr>
  </w:style>
  <w:style w:type="character" w:styleId="Appelnotedebasdep">
    <w:name w:val="footnote reference"/>
    <w:basedOn w:val="Policepardfaut"/>
    <w:uiPriority w:val="99"/>
    <w:semiHidden/>
    <w:unhideWhenUsed/>
    <w:rsid w:val="006E4E49"/>
    <w:rPr>
      <w:vertAlign w:val="superscript"/>
    </w:rPr>
  </w:style>
  <w:style w:type="paragraph" w:styleId="En-tte">
    <w:name w:val="header"/>
    <w:basedOn w:val="Normal"/>
    <w:link w:val="En-tteCar"/>
    <w:uiPriority w:val="99"/>
    <w:unhideWhenUsed/>
    <w:rsid w:val="00FD6FF7"/>
    <w:pPr>
      <w:tabs>
        <w:tab w:val="center" w:pos="4536"/>
        <w:tab w:val="right" w:pos="9072"/>
      </w:tabs>
      <w:spacing w:after="0" w:line="240" w:lineRule="auto"/>
    </w:pPr>
  </w:style>
  <w:style w:type="character" w:customStyle="1" w:styleId="En-tteCar">
    <w:name w:val="En-tête Car"/>
    <w:basedOn w:val="Policepardfaut"/>
    <w:link w:val="En-tte"/>
    <w:uiPriority w:val="99"/>
    <w:rsid w:val="00FD6FF7"/>
  </w:style>
  <w:style w:type="paragraph" w:styleId="Pieddepage">
    <w:name w:val="footer"/>
    <w:basedOn w:val="Normal"/>
    <w:link w:val="PieddepageCar"/>
    <w:uiPriority w:val="99"/>
    <w:unhideWhenUsed/>
    <w:rsid w:val="00FD6F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6FF7"/>
  </w:style>
  <w:style w:type="paragraph" w:styleId="Sansinterligne">
    <w:name w:val="No Spacing"/>
    <w:uiPriority w:val="1"/>
    <w:qFormat/>
    <w:rsid w:val="00D6476E"/>
    <w:pPr>
      <w:spacing w:after="0" w:line="240" w:lineRule="auto"/>
    </w:pPr>
  </w:style>
  <w:style w:type="paragraph" w:styleId="Textedebulles">
    <w:name w:val="Balloon Text"/>
    <w:basedOn w:val="Normal"/>
    <w:link w:val="TextedebullesCar"/>
    <w:uiPriority w:val="99"/>
    <w:semiHidden/>
    <w:unhideWhenUsed/>
    <w:rsid w:val="001F24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2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E4E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4E49"/>
    <w:rPr>
      <w:sz w:val="20"/>
      <w:szCs w:val="20"/>
    </w:rPr>
  </w:style>
  <w:style w:type="character" w:styleId="Appelnotedebasdep">
    <w:name w:val="footnote reference"/>
    <w:basedOn w:val="Policepardfaut"/>
    <w:uiPriority w:val="99"/>
    <w:semiHidden/>
    <w:unhideWhenUsed/>
    <w:rsid w:val="006E4E49"/>
    <w:rPr>
      <w:vertAlign w:val="superscript"/>
    </w:rPr>
  </w:style>
  <w:style w:type="paragraph" w:styleId="En-tte">
    <w:name w:val="header"/>
    <w:basedOn w:val="Normal"/>
    <w:link w:val="En-tteCar"/>
    <w:uiPriority w:val="99"/>
    <w:unhideWhenUsed/>
    <w:rsid w:val="00FD6FF7"/>
    <w:pPr>
      <w:tabs>
        <w:tab w:val="center" w:pos="4536"/>
        <w:tab w:val="right" w:pos="9072"/>
      </w:tabs>
      <w:spacing w:after="0" w:line="240" w:lineRule="auto"/>
    </w:pPr>
  </w:style>
  <w:style w:type="character" w:customStyle="1" w:styleId="En-tteCar">
    <w:name w:val="En-tête Car"/>
    <w:basedOn w:val="Policepardfaut"/>
    <w:link w:val="En-tte"/>
    <w:uiPriority w:val="99"/>
    <w:rsid w:val="00FD6FF7"/>
  </w:style>
  <w:style w:type="paragraph" w:styleId="Pieddepage">
    <w:name w:val="footer"/>
    <w:basedOn w:val="Normal"/>
    <w:link w:val="PieddepageCar"/>
    <w:uiPriority w:val="99"/>
    <w:unhideWhenUsed/>
    <w:rsid w:val="00FD6F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6FF7"/>
  </w:style>
  <w:style w:type="paragraph" w:styleId="Sansinterligne">
    <w:name w:val="No Spacing"/>
    <w:uiPriority w:val="1"/>
    <w:qFormat/>
    <w:rsid w:val="00D6476E"/>
    <w:pPr>
      <w:spacing w:after="0" w:line="240" w:lineRule="auto"/>
    </w:pPr>
  </w:style>
  <w:style w:type="paragraph" w:styleId="Textedebulles">
    <w:name w:val="Balloon Text"/>
    <w:basedOn w:val="Normal"/>
    <w:link w:val="TextedebullesCar"/>
    <w:uiPriority w:val="99"/>
    <w:semiHidden/>
    <w:unhideWhenUsed/>
    <w:rsid w:val="001F24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2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BF4BE-975E-411A-B469-A65CDDDD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1029</Words>
  <Characters>5664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Province de Namur</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Denis Mathen</cp:lastModifiedBy>
  <cp:revision>10</cp:revision>
  <cp:lastPrinted>2015-01-21T11:09:00Z</cp:lastPrinted>
  <dcterms:created xsi:type="dcterms:W3CDTF">2015-01-19T11:53:00Z</dcterms:created>
  <dcterms:modified xsi:type="dcterms:W3CDTF">2015-01-21T11:55:00Z</dcterms:modified>
</cp:coreProperties>
</file>